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357C51B4"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FF7861">
        <w:rPr>
          <w:rFonts w:ascii="Arial" w:hAnsi="Arial" w:cs="Arial"/>
          <w:b/>
          <w:bCs/>
        </w:rPr>
        <w:t>3</w:t>
      </w:r>
      <w:r w:rsidR="00D06AA3">
        <w:rPr>
          <w:rFonts w:ascii="Arial" w:hAnsi="Arial" w:cs="Arial"/>
          <w:b/>
          <w:bCs/>
        </w:rPr>
        <w:t>6</w:t>
      </w:r>
    </w:p>
    <w:p w14:paraId="47D3C7F5" w14:textId="77777777" w:rsidR="005F07EC" w:rsidRDefault="005F07EC" w:rsidP="005F07EC">
      <w:pPr>
        <w:suppressLineNumbers/>
        <w:spacing w:after="0" w:line="240" w:lineRule="auto"/>
        <w:jc w:val="center"/>
        <w:rPr>
          <w:rFonts w:ascii="Arial" w:hAnsi="Arial" w:cs="Arial"/>
          <w:b/>
          <w:bCs/>
        </w:rPr>
      </w:pPr>
    </w:p>
    <w:p w14:paraId="4EDD7411" w14:textId="77777777" w:rsidR="00D06AA3" w:rsidRDefault="00D06AA3" w:rsidP="00D06AA3">
      <w:pPr>
        <w:suppressLineNumbers/>
        <w:tabs>
          <w:tab w:val="left" w:pos="720"/>
        </w:tabs>
        <w:spacing w:after="0" w:line="276" w:lineRule="auto"/>
        <w:jc w:val="center"/>
        <w:rPr>
          <w:rFonts w:ascii="Arial" w:hAnsi="Arial" w:cs="Arial"/>
          <w:b/>
        </w:rPr>
      </w:pPr>
      <w:r w:rsidRPr="00F25C0C">
        <w:rPr>
          <w:rFonts w:ascii="Arial" w:hAnsi="Arial" w:cs="Arial"/>
          <w:b/>
        </w:rPr>
        <w:t xml:space="preserve">NEW JERSEY PRODUCED BEVERAGES AT THE ANNUAL </w:t>
      </w:r>
    </w:p>
    <w:p w14:paraId="20BA806D" w14:textId="77777777" w:rsidR="00D06AA3" w:rsidRDefault="00D06AA3" w:rsidP="00D06AA3">
      <w:pPr>
        <w:suppressLineNumbers/>
        <w:tabs>
          <w:tab w:val="left" w:pos="720"/>
        </w:tabs>
        <w:spacing w:after="0" w:line="276" w:lineRule="auto"/>
        <w:jc w:val="center"/>
        <w:rPr>
          <w:rFonts w:ascii="Arial" w:hAnsi="Arial" w:cs="Arial"/>
          <w:b/>
        </w:rPr>
      </w:pPr>
      <w:r w:rsidRPr="00F25C0C">
        <w:rPr>
          <w:rFonts w:ascii="Arial" w:hAnsi="Arial" w:cs="Arial"/>
          <w:b/>
        </w:rPr>
        <w:t>STATE AGRICULTUR</w:t>
      </w:r>
      <w:r>
        <w:rPr>
          <w:rFonts w:ascii="Arial" w:hAnsi="Arial" w:cs="Arial"/>
          <w:b/>
        </w:rPr>
        <w:t xml:space="preserve">AL </w:t>
      </w:r>
      <w:r w:rsidRPr="00F25C0C">
        <w:rPr>
          <w:rFonts w:ascii="Arial" w:hAnsi="Arial" w:cs="Arial"/>
          <w:b/>
        </w:rPr>
        <w:t>CONVENTION</w:t>
      </w:r>
    </w:p>
    <w:p w14:paraId="6203C183" w14:textId="77777777" w:rsidR="004D38C3" w:rsidRDefault="004D38C3" w:rsidP="004D38C3">
      <w:pPr>
        <w:pStyle w:val="NormalWeb"/>
        <w:suppressLineNumbers/>
        <w:spacing w:before="0" w:beforeAutospacing="0" w:after="0" w:afterAutospacing="0"/>
        <w:jc w:val="center"/>
        <w:rPr>
          <w:rFonts w:ascii="Arial" w:hAnsi="Arial" w:cs="Arial"/>
          <w:b/>
          <w:bCs/>
        </w:rPr>
      </w:pPr>
    </w:p>
    <w:p w14:paraId="015E4DB6" w14:textId="77777777" w:rsidR="004D434B" w:rsidRDefault="004D434B" w:rsidP="00765831">
      <w:pPr>
        <w:suppressLineNumbers/>
        <w:spacing w:after="0" w:line="240" w:lineRule="auto"/>
        <w:jc w:val="center"/>
        <w:rPr>
          <w:rFonts w:ascii="Arial" w:hAnsi="Arial" w:cs="Arial"/>
          <w:b/>
          <w:bCs/>
        </w:rPr>
      </w:pPr>
    </w:p>
    <w:p w14:paraId="4BC38AD4" w14:textId="77777777" w:rsidR="00D06AA3" w:rsidRPr="00F25C0C" w:rsidRDefault="00D06AA3" w:rsidP="00D06AA3">
      <w:pPr>
        <w:tabs>
          <w:tab w:val="left" w:pos="720"/>
        </w:tabs>
        <w:spacing w:after="0" w:line="480" w:lineRule="auto"/>
        <w:rPr>
          <w:rFonts w:ascii="Arial" w:hAnsi="Arial" w:cs="Arial"/>
          <w:sz w:val="21"/>
        </w:rPr>
      </w:pPr>
      <w:r w:rsidRPr="00F25C0C">
        <w:rPr>
          <w:rFonts w:ascii="Arial" w:hAnsi="Arial" w:cs="Arial"/>
          <w:b/>
          <w:sz w:val="21"/>
        </w:rPr>
        <w:t xml:space="preserve">           WHEREAS</w:t>
      </w:r>
      <w:r w:rsidRPr="00F25C0C">
        <w:rPr>
          <w:rFonts w:ascii="Arial" w:hAnsi="Arial" w:cs="Arial"/>
          <w:sz w:val="21"/>
        </w:rPr>
        <w:t>,</w:t>
      </w:r>
      <w:r w:rsidRPr="00F25C0C">
        <w:rPr>
          <w:rFonts w:ascii="Arial" w:hAnsi="Arial" w:cs="Arial"/>
          <w:spacing w:val="-5"/>
          <w:sz w:val="21"/>
        </w:rPr>
        <w:t xml:space="preserve"> </w:t>
      </w:r>
      <w:r w:rsidRPr="00F25C0C">
        <w:rPr>
          <w:rFonts w:ascii="Arial" w:hAnsi="Arial" w:cs="Arial"/>
          <w:sz w:val="21"/>
        </w:rPr>
        <w:t>the</w:t>
      </w:r>
      <w:r w:rsidRPr="00F25C0C">
        <w:rPr>
          <w:rFonts w:ascii="Arial" w:hAnsi="Arial" w:cs="Arial"/>
          <w:spacing w:val="-5"/>
          <w:sz w:val="21"/>
        </w:rPr>
        <w:t xml:space="preserve"> </w:t>
      </w:r>
      <w:r w:rsidRPr="00F25C0C">
        <w:rPr>
          <w:rFonts w:ascii="Arial" w:hAnsi="Arial" w:cs="Arial"/>
          <w:sz w:val="21"/>
        </w:rPr>
        <w:t>state’s</w:t>
      </w:r>
      <w:r w:rsidRPr="00F25C0C">
        <w:rPr>
          <w:rFonts w:ascii="Arial" w:hAnsi="Arial" w:cs="Arial"/>
          <w:spacing w:val="-4"/>
          <w:sz w:val="21"/>
        </w:rPr>
        <w:t xml:space="preserve"> </w:t>
      </w:r>
      <w:r w:rsidRPr="00F25C0C">
        <w:rPr>
          <w:rFonts w:ascii="Arial" w:hAnsi="Arial" w:cs="Arial"/>
          <w:sz w:val="21"/>
        </w:rPr>
        <w:t>wine</w:t>
      </w:r>
      <w:r w:rsidRPr="00F25C0C">
        <w:rPr>
          <w:rFonts w:ascii="Arial" w:hAnsi="Arial" w:cs="Arial"/>
          <w:spacing w:val="-6"/>
          <w:sz w:val="21"/>
        </w:rPr>
        <w:t xml:space="preserve"> </w:t>
      </w:r>
      <w:r w:rsidRPr="00F25C0C">
        <w:rPr>
          <w:rFonts w:ascii="Arial" w:hAnsi="Arial" w:cs="Arial"/>
          <w:sz w:val="21"/>
        </w:rPr>
        <w:t>industry</w:t>
      </w:r>
      <w:r w:rsidRPr="00F25C0C">
        <w:rPr>
          <w:rFonts w:ascii="Arial" w:hAnsi="Arial" w:cs="Arial"/>
          <w:spacing w:val="-5"/>
          <w:sz w:val="21"/>
        </w:rPr>
        <w:t xml:space="preserve"> </w:t>
      </w:r>
      <w:r w:rsidRPr="00F25C0C">
        <w:rPr>
          <w:rFonts w:ascii="Arial" w:hAnsi="Arial" w:cs="Arial"/>
          <w:sz w:val="21"/>
        </w:rPr>
        <w:t>has</w:t>
      </w:r>
      <w:r w:rsidRPr="00F25C0C">
        <w:rPr>
          <w:rFonts w:ascii="Arial" w:hAnsi="Arial" w:cs="Arial"/>
          <w:spacing w:val="-4"/>
          <w:sz w:val="21"/>
        </w:rPr>
        <w:t xml:space="preserve"> </w:t>
      </w:r>
      <w:r w:rsidRPr="00F25C0C">
        <w:rPr>
          <w:rFonts w:ascii="Arial" w:hAnsi="Arial" w:cs="Arial"/>
          <w:sz w:val="21"/>
        </w:rPr>
        <w:t>received</w:t>
      </w:r>
      <w:r w:rsidRPr="00F25C0C">
        <w:rPr>
          <w:rFonts w:ascii="Arial" w:hAnsi="Arial" w:cs="Arial"/>
          <w:spacing w:val="-7"/>
          <w:sz w:val="21"/>
        </w:rPr>
        <w:t xml:space="preserve"> </w:t>
      </w:r>
      <w:r w:rsidRPr="00F25C0C">
        <w:rPr>
          <w:rFonts w:ascii="Arial" w:hAnsi="Arial" w:cs="Arial"/>
          <w:sz w:val="21"/>
        </w:rPr>
        <w:t>countless</w:t>
      </w:r>
      <w:r w:rsidRPr="00F25C0C">
        <w:rPr>
          <w:rFonts w:ascii="Arial" w:hAnsi="Arial" w:cs="Arial"/>
          <w:spacing w:val="-4"/>
          <w:sz w:val="21"/>
        </w:rPr>
        <w:t xml:space="preserve"> </w:t>
      </w:r>
      <w:r w:rsidRPr="00F25C0C">
        <w:rPr>
          <w:rFonts w:ascii="Arial" w:hAnsi="Arial" w:cs="Arial"/>
          <w:sz w:val="21"/>
        </w:rPr>
        <w:t>awards</w:t>
      </w:r>
      <w:r w:rsidRPr="00F25C0C">
        <w:rPr>
          <w:rFonts w:ascii="Arial" w:hAnsi="Arial" w:cs="Arial"/>
          <w:spacing w:val="-5"/>
          <w:sz w:val="21"/>
        </w:rPr>
        <w:t xml:space="preserve"> </w:t>
      </w:r>
      <w:r w:rsidRPr="00F25C0C">
        <w:rPr>
          <w:rFonts w:ascii="Arial" w:hAnsi="Arial" w:cs="Arial"/>
          <w:sz w:val="21"/>
        </w:rPr>
        <w:t>locally, nationally</w:t>
      </w:r>
      <w:r w:rsidRPr="00F25C0C">
        <w:rPr>
          <w:rFonts w:ascii="Arial" w:hAnsi="Arial" w:cs="Arial"/>
          <w:spacing w:val="-5"/>
          <w:sz w:val="21"/>
        </w:rPr>
        <w:t xml:space="preserve"> </w:t>
      </w:r>
      <w:r w:rsidRPr="00F25C0C">
        <w:rPr>
          <w:rFonts w:ascii="Arial" w:hAnsi="Arial" w:cs="Arial"/>
          <w:sz w:val="21"/>
        </w:rPr>
        <w:t>and</w:t>
      </w:r>
      <w:r w:rsidRPr="00F25C0C">
        <w:rPr>
          <w:rFonts w:ascii="Arial" w:hAnsi="Arial" w:cs="Arial"/>
          <w:spacing w:val="-6"/>
          <w:sz w:val="21"/>
        </w:rPr>
        <w:t xml:space="preserve"> </w:t>
      </w:r>
      <w:r w:rsidRPr="00F25C0C">
        <w:rPr>
          <w:rFonts w:ascii="Arial" w:hAnsi="Arial" w:cs="Arial"/>
          <w:sz w:val="21"/>
        </w:rPr>
        <w:t>internationally,</w:t>
      </w:r>
      <w:r w:rsidRPr="00F25C0C">
        <w:rPr>
          <w:rFonts w:ascii="Arial" w:hAnsi="Arial" w:cs="Arial"/>
          <w:spacing w:val="-4"/>
          <w:sz w:val="21"/>
        </w:rPr>
        <w:t xml:space="preserve"> </w:t>
      </w:r>
      <w:r w:rsidRPr="00F25C0C">
        <w:rPr>
          <w:rFonts w:ascii="Arial" w:hAnsi="Arial" w:cs="Arial"/>
          <w:sz w:val="21"/>
        </w:rPr>
        <w:t>and</w:t>
      </w:r>
      <w:r w:rsidRPr="00F25C0C">
        <w:rPr>
          <w:rFonts w:ascii="Arial" w:hAnsi="Arial" w:cs="Arial"/>
          <w:spacing w:val="-6"/>
          <w:sz w:val="21"/>
        </w:rPr>
        <w:t xml:space="preserve"> </w:t>
      </w:r>
      <w:r w:rsidRPr="00F25C0C">
        <w:rPr>
          <w:rFonts w:ascii="Arial" w:hAnsi="Arial" w:cs="Arial"/>
          <w:sz w:val="21"/>
        </w:rPr>
        <w:t>New</w:t>
      </w:r>
      <w:r w:rsidRPr="00F25C0C">
        <w:rPr>
          <w:rFonts w:ascii="Arial" w:hAnsi="Arial" w:cs="Arial"/>
          <w:spacing w:val="-5"/>
          <w:sz w:val="21"/>
        </w:rPr>
        <w:t xml:space="preserve"> </w:t>
      </w:r>
      <w:r w:rsidRPr="00F25C0C">
        <w:rPr>
          <w:rFonts w:ascii="Arial" w:hAnsi="Arial" w:cs="Arial"/>
          <w:sz w:val="21"/>
        </w:rPr>
        <w:t>Jersey’s</w:t>
      </w:r>
      <w:r w:rsidRPr="00F25C0C">
        <w:rPr>
          <w:rFonts w:ascii="Arial" w:hAnsi="Arial" w:cs="Arial"/>
          <w:spacing w:val="-5"/>
          <w:sz w:val="21"/>
        </w:rPr>
        <w:t xml:space="preserve"> </w:t>
      </w:r>
      <w:r w:rsidRPr="00F25C0C">
        <w:rPr>
          <w:rFonts w:ascii="Arial" w:hAnsi="Arial" w:cs="Arial"/>
          <w:sz w:val="21"/>
        </w:rPr>
        <w:t>approximately</w:t>
      </w:r>
      <w:r w:rsidRPr="00F25C0C">
        <w:rPr>
          <w:rFonts w:ascii="Arial" w:hAnsi="Arial" w:cs="Arial"/>
          <w:spacing w:val="-5"/>
          <w:sz w:val="21"/>
        </w:rPr>
        <w:t xml:space="preserve"> </w:t>
      </w:r>
      <w:r w:rsidRPr="00F25C0C">
        <w:rPr>
          <w:rFonts w:ascii="Arial" w:hAnsi="Arial" w:cs="Arial"/>
          <w:sz w:val="21"/>
        </w:rPr>
        <w:t>$30</w:t>
      </w:r>
      <w:r w:rsidRPr="00F25C0C">
        <w:rPr>
          <w:rFonts w:ascii="Arial" w:hAnsi="Arial" w:cs="Arial"/>
          <w:spacing w:val="-5"/>
          <w:sz w:val="21"/>
        </w:rPr>
        <w:t xml:space="preserve"> </w:t>
      </w:r>
      <w:r w:rsidRPr="00F25C0C">
        <w:rPr>
          <w:rFonts w:ascii="Arial" w:hAnsi="Arial" w:cs="Arial"/>
          <w:sz w:val="21"/>
        </w:rPr>
        <w:t>million</w:t>
      </w:r>
      <w:r w:rsidRPr="00F25C0C">
        <w:rPr>
          <w:rFonts w:ascii="Arial" w:hAnsi="Arial" w:cs="Arial"/>
          <w:spacing w:val="-6"/>
          <w:sz w:val="21"/>
        </w:rPr>
        <w:t xml:space="preserve"> </w:t>
      </w:r>
      <w:r w:rsidRPr="00F25C0C">
        <w:rPr>
          <w:rFonts w:ascii="Arial" w:hAnsi="Arial" w:cs="Arial"/>
          <w:sz w:val="21"/>
        </w:rPr>
        <w:t>dollar</w:t>
      </w:r>
      <w:r w:rsidRPr="00F25C0C">
        <w:rPr>
          <w:rFonts w:ascii="Arial" w:hAnsi="Arial" w:cs="Arial"/>
          <w:spacing w:val="-5"/>
          <w:sz w:val="21"/>
        </w:rPr>
        <w:t xml:space="preserve"> </w:t>
      </w:r>
      <w:r w:rsidRPr="00F25C0C">
        <w:rPr>
          <w:rFonts w:ascii="Arial" w:hAnsi="Arial" w:cs="Arial"/>
          <w:sz w:val="21"/>
        </w:rPr>
        <w:t>per</w:t>
      </w:r>
      <w:r w:rsidRPr="00F25C0C">
        <w:rPr>
          <w:rFonts w:ascii="Arial" w:hAnsi="Arial" w:cs="Arial"/>
          <w:spacing w:val="-5"/>
          <w:sz w:val="21"/>
        </w:rPr>
        <w:t xml:space="preserve"> </w:t>
      </w:r>
      <w:r w:rsidRPr="00F25C0C">
        <w:rPr>
          <w:rFonts w:ascii="Arial" w:hAnsi="Arial" w:cs="Arial"/>
          <w:sz w:val="21"/>
        </w:rPr>
        <w:t>year wine</w:t>
      </w:r>
      <w:r w:rsidRPr="00F25C0C">
        <w:rPr>
          <w:rFonts w:ascii="Arial" w:hAnsi="Arial" w:cs="Arial"/>
          <w:spacing w:val="-8"/>
          <w:sz w:val="21"/>
        </w:rPr>
        <w:t xml:space="preserve"> </w:t>
      </w:r>
      <w:r w:rsidRPr="00F25C0C">
        <w:rPr>
          <w:rFonts w:ascii="Arial" w:hAnsi="Arial" w:cs="Arial"/>
          <w:sz w:val="21"/>
        </w:rPr>
        <w:t>industry</w:t>
      </w:r>
      <w:r w:rsidRPr="00F25C0C">
        <w:rPr>
          <w:rFonts w:ascii="Arial" w:hAnsi="Arial" w:cs="Arial"/>
          <w:spacing w:val="-5"/>
          <w:sz w:val="21"/>
        </w:rPr>
        <w:t xml:space="preserve"> </w:t>
      </w:r>
      <w:r w:rsidRPr="00F25C0C">
        <w:rPr>
          <w:rFonts w:ascii="Arial" w:hAnsi="Arial" w:cs="Arial"/>
          <w:sz w:val="21"/>
        </w:rPr>
        <w:t>adds</w:t>
      </w:r>
      <w:r w:rsidRPr="00F25C0C">
        <w:rPr>
          <w:rFonts w:ascii="Arial" w:hAnsi="Arial" w:cs="Arial"/>
          <w:spacing w:val="-5"/>
          <w:sz w:val="21"/>
        </w:rPr>
        <w:t xml:space="preserve"> </w:t>
      </w:r>
      <w:r w:rsidRPr="00F25C0C">
        <w:rPr>
          <w:rFonts w:ascii="Arial" w:hAnsi="Arial" w:cs="Arial"/>
          <w:sz w:val="21"/>
        </w:rPr>
        <w:t>an</w:t>
      </w:r>
      <w:r w:rsidRPr="00F25C0C">
        <w:rPr>
          <w:rFonts w:ascii="Arial" w:hAnsi="Arial" w:cs="Arial"/>
          <w:spacing w:val="-6"/>
          <w:sz w:val="21"/>
        </w:rPr>
        <w:t xml:space="preserve"> </w:t>
      </w:r>
      <w:r w:rsidRPr="00F25C0C">
        <w:rPr>
          <w:rFonts w:ascii="Arial" w:hAnsi="Arial" w:cs="Arial"/>
          <w:sz w:val="21"/>
        </w:rPr>
        <w:t>important</w:t>
      </w:r>
      <w:r w:rsidRPr="00F25C0C">
        <w:rPr>
          <w:rFonts w:ascii="Arial" w:hAnsi="Arial" w:cs="Arial"/>
          <w:spacing w:val="-5"/>
          <w:sz w:val="21"/>
        </w:rPr>
        <w:t xml:space="preserve"> </w:t>
      </w:r>
      <w:r w:rsidRPr="00F25C0C">
        <w:rPr>
          <w:rFonts w:ascii="Arial" w:hAnsi="Arial" w:cs="Arial"/>
          <w:sz w:val="21"/>
        </w:rPr>
        <w:t>diversification</w:t>
      </w:r>
      <w:r w:rsidRPr="00F25C0C">
        <w:rPr>
          <w:rFonts w:ascii="Arial" w:hAnsi="Arial" w:cs="Arial"/>
          <w:spacing w:val="-6"/>
          <w:sz w:val="21"/>
        </w:rPr>
        <w:t xml:space="preserve"> </w:t>
      </w:r>
      <w:r w:rsidRPr="00F25C0C">
        <w:rPr>
          <w:rFonts w:ascii="Arial" w:hAnsi="Arial" w:cs="Arial"/>
          <w:sz w:val="21"/>
        </w:rPr>
        <w:t>to</w:t>
      </w:r>
      <w:r w:rsidRPr="00F25C0C">
        <w:rPr>
          <w:rFonts w:ascii="Arial" w:hAnsi="Arial" w:cs="Arial"/>
          <w:spacing w:val="-6"/>
          <w:sz w:val="21"/>
        </w:rPr>
        <w:t xml:space="preserve"> </w:t>
      </w:r>
      <w:r w:rsidRPr="00F25C0C">
        <w:rPr>
          <w:rFonts w:ascii="Arial" w:hAnsi="Arial" w:cs="Arial"/>
          <w:sz w:val="21"/>
        </w:rPr>
        <w:t>New</w:t>
      </w:r>
      <w:r w:rsidRPr="00F25C0C">
        <w:rPr>
          <w:rFonts w:ascii="Arial" w:hAnsi="Arial" w:cs="Arial"/>
          <w:spacing w:val="-6"/>
          <w:sz w:val="21"/>
        </w:rPr>
        <w:t xml:space="preserve"> </w:t>
      </w:r>
      <w:r w:rsidRPr="00F25C0C">
        <w:rPr>
          <w:rFonts w:ascii="Arial" w:hAnsi="Arial" w:cs="Arial"/>
          <w:sz w:val="21"/>
        </w:rPr>
        <w:t>Jersey’s</w:t>
      </w:r>
      <w:r w:rsidRPr="00F25C0C">
        <w:rPr>
          <w:rFonts w:ascii="Arial" w:hAnsi="Arial" w:cs="Arial"/>
          <w:spacing w:val="-5"/>
          <w:sz w:val="21"/>
        </w:rPr>
        <w:t xml:space="preserve"> </w:t>
      </w:r>
      <w:r w:rsidRPr="00F25C0C">
        <w:rPr>
          <w:rFonts w:ascii="Arial" w:hAnsi="Arial" w:cs="Arial"/>
          <w:sz w:val="21"/>
        </w:rPr>
        <w:t>agricultural</w:t>
      </w:r>
      <w:r w:rsidRPr="00F25C0C">
        <w:rPr>
          <w:rFonts w:ascii="Arial" w:hAnsi="Arial" w:cs="Arial"/>
          <w:spacing w:val="-6"/>
          <w:sz w:val="21"/>
        </w:rPr>
        <w:t xml:space="preserve"> </w:t>
      </w:r>
      <w:r w:rsidRPr="00F25C0C">
        <w:rPr>
          <w:rFonts w:ascii="Arial" w:hAnsi="Arial" w:cs="Arial"/>
          <w:sz w:val="21"/>
        </w:rPr>
        <w:t>sector,</w:t>
      </w:r>
      <w:r w:rsidRPr="00F25C0C">
        <w:rPr>
          <w:rFonts w:ascii="Arial" w:hAnsi="Arial" w:cs="Arial"/>
          <w:spacing w:val="-6"/>
          <w:sz w:val="21"/>
        </w:rPr>
        <w:t xml:space="preserve"> </w:t>
      </w:r>
      <w:r w:rsidRPr="00F25C0C">
        <w:rPr>
          <w:rFonts w:ascii="Arial" w:hAnsi="Arial" w:cs="Arial"/>
          <w:sz w:val="21"/>
        </w:rPr>
        <w:t xml:space="preserve">offering </w:t>
      </w:r>
      <w:proofErr w:type="spellStart"/>
      <w:r w:rsidRPr="00F25C0C">
        <w:rPr>
          <w:rFonts w:ascii="Arial" w:hAnsi="Arial" w:cs="Arial"/>
          <w:sz w:val="21"/>
        </w:rPr>
        <w:t>agri</w:t>
      </w:r>
      <w:proofErr w:type="spellEnd"/>
      <w:r w:rsidRPr="00F25C0C">
        <w:rPr>
          <w:rFonts w:ascii="Arial" w:hAnsi="Arial" w:cs="Arial"/>
          <w:sz w:val="21"/>
        </w:rPr>
        <w:t>-tourism</w:t>
      </w:r>
      <w:r w:rsidRPr="00F25C0C">
        <w:rPr>
          <w:rFonts w:ascii="Arial" w:hAnsi="Arial" w:cs="Arial"/>
          <w:spacing w:val="-5"/>
          <w:sz w:val="21"/>
        </w:rPr>
        <w:t xml:space="preserve"> </w:t>
      </w:r>
      <w:r w:rsidRPr="00F25C0C">
        <w:rPr>
          <w:rFonts w:ascii="Arial" w:hAnsi="Arial" w:cs="Arial"/>
          <w:sz w:val="21"/>
        </w:rPr>
        <w:t>opportunities</w:t>
      </w:r>
      <w:r w:rsidRPr="00F25C0C">
        <w:rPr>
          <w:rFonts w:ascii="Arial" w:hAnsi="Arial" w:cs="Arial"/>
          <w:spacing w:val="-4"/>
          <w:sz w:val="21"/>
        </w:rPr>
        <w:t xml:space="preserve"> </w:t>
      </w:r>
      <w:r w:rsidRPr="00F25C0C">
        <w:rPr>
          <w:rFonts w:ascii="Arial" w:hAnsi="Arial" w:cs="Arial"/>
          <w:sz w:val="21"/>
        </w:rPr>
        <w:t>while</w:t>
      </w:r>
      <w:r w:rsidRPr="00F25C0C">
        <w:rPr>
          <w:rFonts w:ascii="Arial" w:hAnsi="Arial" w:cs="Arial"/>
          <w:spacing w:val="-5"/>
          <w:sz w:val="21"/>
        </w:rPr>
        <w:t xml:space="preserve"> </w:t>
      </w:r>
      <w:r w:rsidRPr="00F25C0C">
        <w:rPr>
          <w:rFonts w:ascii="Arial" w:hAnsi="Arial" w:cs="Arial"/>
          <w:sz w:val="21"/>
        </w:rPr>
        <w:t>providing</w:t>
      </w:r>
      <w:r w:rsidRPr="00F25C0C">
        <w:rPr>
          <w:rFonts w:ascii="Arial" w:hAnsi="Arial" w:cs="Arial"/>
          <w:spacing w:val="-5"/>
          <w:sz w:val="21"/>
        </w:rPr>
        <w:t xml:space="preserve"> </w:t>
      </w:r>
      <w:r w:rsidRPr="00F25C0C">
        <w:rPr>
          <w:rFonts w:ascii="Arial" w:hAnsi="Arial" w:cs="Arial"/>
          <w:sz w:val="21"/>
        </w:rPr>
        <w:t>a</w:t>
      </w:r>
      <w:r w:rsidRPr="00F25C0C">
        <w:rPr>
          <w:rFonts w:ascii="Arial" w:hAnsi="Arial" w:cs="Arial"/>
          <w:spacing w:val="-5"/>
          <w:sz w:val="21"/>
        </w:rPr>
        <w:t xml:space="preserve"> </w:t>
      </w:r>
      <w:r w:rsidRPr="00F25C0C">
        <w:rPr>
          <w:rFonts w:ascii="Arial" w:hAnsi="Arial" w:cs="Arial"/>
          <w:sz w:val="21"/>
        </w:rPr>
        <w:t>value-added</w:t>
      </w:r>
      <w:r w:rsidRPr="00F25C0C">
        <w:rPr>
          <w:rFonts w:ascii="Arial" w:hAnsi="Arial" w:cs="Arial"/>
          <w:spacing w:val="-5"/>
          <w:sz w:val="21"/>
        </w:rPr>
        <w:t xml:space="preserve"> </w:t>
      </w:r>
      <w:r w:rsidRPr="00F25C0C">
        <w:rPr>
          <w:rFonts w:ascii="Arial" w:hAnsi="Arial" w:cs="Arial"/>
          <w:sz w:val="21"/>
        </w:rPr>
        <w:t>product;</w:t>
      </w:r>
      <w:r w:rsidRPr="00F25C0C">
        <w:rPr>
          <w:rFonts w:ascii="Arial" w:hAnsi="Arial" w:cs="Arial"/>
          <w:spacing w:val="-4"/>
          <w:sz w:val="21"/>
        </w:rPr>
        <w:t xml:space="preserve"> </w:t>
      </w:r>
      <w:r w:rsidRPr="00F25C0C">
        <w:rPr>
          <w:rFonts w:ascii="Arial" w:hAnsi="Arial" w:cs="Arial"/>
          <w:sz w:val="21"/>
        </w:rPr>
        <w:t>and</w:t>
      </w:r>
    </w:p>
    <w:p w14:paraId="27B1C713" w14:textId="77777777" w:rsidR="00D06AA3" w:rsidRPr="00F25C0C" w:rsidRDefault="00D06AA3" w:rsidP="00D06AA3">
      <w:pPr>
        <w:tabs>
          <w:tab w:val="left" w:pos="720"/>
        </w:tabs>
        <w:spacing w:after="0" w:line="480" w:lineRule="auto"/>
        <w:rPr>
          <w:rFonts w:ascii="Arial" w:hAnsi="Arial" w:cs="Arial"/>
          <w:sz w:val="21"/>
        </w:rPr>
      </w:pPr>
      <w:r w:rsidRPr="00F25C0C">
        <w:rPr>
          <w:rFonts w:ascii="Arial" w:hAnsi="Arial" w:cs="Arial"/>
          <w:b/>
          <w:sz w:val="21"/>
        </w:rPr>
        <w:tab/>
      </w:r>
      <w:proofErr w:type="gramStart"/>
      <w:r w:rsidRPr="00F25C0C">
        <w:rPr>
          <w:rFonts w:ascii="Arial" w:hAnsi="Arial" w:cs="Arial"/>
          <w:b/>
          <w:sz w:val="21"/>
        </w:rPr>
        <w:t>WHEREAS</w:t>
      </w:r>
      <w:r w:rsidRPr="00F25C0C">
        <w:rPr>
          <w:rFonts w:ascii="Arial" w:hAnsi="Arial" w:cs="Arial"/>
          <w:sz w:val="21"/>
        </w:rPr>
        <w:t>,</w:t>
      </w:r>
      <w:proofErr w:type="gramEnd"/>
      <w:r w:rsidRPr="00F25C0C">
        <w:rPr>
          <w:rFonts w:ascii="Arial" w:hAnsi="Arial" w:cs="Arial"/>
          <w:spacing w:val="-2"/>
          <w:sz w:val="21"/>
        </w:rPr>
        <w:t xml:space="preserve"> </w:t>
      </w:r>
      <w:r w:rsidRPr="00F25C0C">
        <w:rPr>
          <w:rFonts w:ascii="Arial" w:hAnsi="Arial" w:cs="Arial"/>
          <w:sz w:val="21"/>
        </w:rPr>
        <w:t>New</w:t>
      </w:r>
      <w:r w:rsidRPr="00F25C0C">
        <w:rPr>
          <w:rFonts w:ascii="Arial" w:hAnsi="Arial" w:cs="Arial"/>
          <w:spacing w:val="-2"/>
          <w:sz w:val="21"/>
        </w:rPr>
        <w:t xml:space="preserve"> </w:t>
      </w:r>
      <w:r w:rsidRPr="00F25C0C">
        <w:rPr>
          <w:rFonts w:ascii="Arial" w:hAnsi="Arial" w:cs="Arial"/>
          <w:sz w:val="21"/>
        </w:rPr>
        <w:t>Jersey’s</w:t>
      </w:r>
      <w:r w:rsidRPr="00F25C0C">
        <w:rPr>
          <w:rFonts w:ascii="Arial" w:hAnsi="Arial" w:cs="Arial"/>
          <w:spacing w:val="-1"/>
          <w:sz w:val="21"/>
        </w:rPr>
        <w:t xml:space="preserve"> </w:t>
      </w:r>
      <w:r w:rsidRPr="00F25C0C">
        <w:rPr>
          <w:rFonts w:ascii="Arial" w:hAnsi="Arial" w:cs="Arial"/>
          <w:sz w:val="21"/>
        </w:rPr>
        <w:t>wine</w:t>
      </w:r>
      <w:r w:rsidRPr="00F25C0C">
        <w:rPr>
          <w:rFonts w:ascii="Arial" w:hAnsi="Arial" w:cs="Arial"/>
          <w:spacing w:val="-3"/>
          <w:sz w:val="21"/>
        </w:rPr>
        <w:t xml:space="preserve"> </w:t>
      </w:r>
      <w:r w:rsidRPr="00F25C0C">
        <w:rPr>
          <w:rFonts w:ascii="Arial" w:hAnsi="Arial" w:cs="Arial"/>
          <w:sz w:val="21"/>
        </w:rPr>
        <w:t>industry</w:t>
      </w:r>
      <w:r w:rsidRPr="00F25C0C">
        <w:rPr>
          <w:rFonts w:ascii="Arial" w:hAnsi="Arial" w:cs="Arial"/>
          <w:spacing w:val="-1"/>
          <w:sz w:val="21"/>
        </w:rPr>
        <w:t xml:space="preserve"> </w:t>
      </w:r>
      <w:r w:rsidRPr="00F25C0C">
        <w:rPr>
          <w:rFonts w:ascii="Arial" w:hAnsi="Arial" w:cs="Arial"/>
          <w:sz w:val="21"/>
        </w:rPr>
        <w:t>ranks</w:t>
      </w:r>
      <w:r w:rsidRPr="00F25C0C">
        <w:rPr>
          <w:rFonts w:ascii="Arial" w:hAnsi="Arial" w:cs="Arial"/>
          <w:spacing w:val="-1"/>
          <w:sz w:val="21"/>
        </w:rPr>
        <w:t xml:space="preserve"> </w:t>
      </w:r>
      <w:r w:rsidRPr="00F25C0C">
        <w:rPr>
          <w:rFonts w:ascii="Arial" w:hAnsi="Arial" w:cs="Arial"/>
          <w:sz w:val="21"/>
        </w:rPr>
        <w:t>in</w:t>
      </w:r>
      <w:r w:rsidRPr="00F25C0C">
        <w:rPr>
          <w:rFonts w:ascii="Arial" w:hAnsi="Arial" w:cs="Arial"/>
          <w:spacing w:val="-2"/>
          <w:sz w:val="21"/>
        </w:rPr>
        <w:t xml:space="preserve"> </w:t>
      </w:r>
      <w:r w:rsidRPr="00F25C0C">
        <w:rPr>
          <w:rFonts w:ascii="Arial" w:hAnsi="Arial" w:cs="Arial"/>
          <w:sz w:val="21"/>
        </w:rPr>
        <w:t>the</w:t>
      </w:r>
      <w:r w:rsidRPr="00F25C0C">
        <w:rPr>
          <w:rFonts w:ascii="Arial" w:hAnsi="Arial" w:cs="Arial"/>
          <w:spacing w:val="-3"/>
          <w:sz w:val="21"/>
        </w:rPr>
        <w:t xml:space="preserve"> </w:t>
      </w:r>
      <w:r w:rsidRPr="00F25C0C">
        <w:rPr>
          <w:rFonts w:ascii="Arial" w:hAnsi="Arial" w:cs="Arial"/>
          <w:sz w:val="21"/>
        </w:rPr>
        <w:t>Top</w:t>
      </w:r>
      <w:r w:rsidRPr="00F25C0C">
        <w:rPr>
          <w:rFonts w:ascii="Arial" w:hAnsi="Arial" w:cs="Arial"/>
          <w:spacing w:val="-1"/>
          <w:sz w:val="21"/>
        </w:rPr>
        <w:t xml:space="preserve"> </w:t>
      </w:r>
      <w:r w:rsidRPr="00F25C0C">
        <w:rPr>
          <w:rFonts w:ascii="Arial" w:hAnsi="Arial" w:cs="Arial"/>
          <w:sz w:val="21"/>
        </w:rPr>
        <w:t>10 in</w:t>
      </w:r>
      <w:r w:rsidRPr="00F25C0C">
        <w:rPr>
          <w:rFonts w:ascii="Arial" w:hAnsi="Arial" w:cs="Arial"/>
          <w:spacing w:val="-2"/>
          <w:sz w:val="21"/>
        </w:rPr>
        <w:t xml:space="preserve"> </w:t>
      </w:r>
      <w:r w:rsidRPr="00F25C0C">
        <w:rPr>
          <w:rFonts w:ascii="Arial" w:hAnsi="Arial" w:cs="Arial"/>
          <w:sz w:val="21"/>
        </w:rPr>
        <w:t>the</w:t>
      </w:r>
      <w:r w:rsidRPr="00F25C0C">
        <w:rPr>
          <w:rFonts w:ascii="Arial" w:hAnsi="Arial" w:cs="Arial"/>
          <w:spacing w:val="-2"/>
          <w:sz w:val="21"/>
        </w:rPr>
        <w:t xml:space="preserve"> </w:t>
      </w:r>
      <w:r w:rsidRPr="00F25C0C">
        <w:rPr>
          <w:rFonts w:ascii="Arial" w:hAnsi="Arial" w:cs="Arial"/>
          <w:sz w:val="21"/>
        </w:rPr>
        <w:t>nation</w:t>
      </w:r>
      <w:r w:rsidRPr="00F25C0C">
        <w:rPr>
          <w:rFonts w:ascii="Arial" w:hAnsi="Arial" w:cs="Arial"/>
          <w:spacing w:val="-1"/>
          <w:sz w:val="21"/>
        </w:rPr>
        <w:t xml:space="preserve"> </w:t>
      </w:r>
      <w:r w:rsidRPr="00F25C0C">
        <w:rPr>
          <w:rFonts w:ascii="Arial" w:hAnsi="Arial" w:cs="Arial"/>
          <w:sz w:val="21"/>
        </w:rPr>
        <w:t>in production</w:t>
      </w:r>
      <w:r w:rsidRPr="00F25C0C">
        <w:rPr>
          <w:rFonts w:ascii="Arial" w:hAnsi="Arial" w:cs="Arial"/>
          <w:spacing w:val="-3"/>
          <w:sz w:val="21"/>
        </w:rPr>
        <w:t xml:space="preserve"> </w:t>
      </w:r>
      <w:r w:rsidRPr="00F25C0C">
        <w:rPr>
          <w:rFonts w:ascii="Arial" w:hAnsi="Arial" w:cs="Arial"/>
          <w:sz w:val="21"/>
        </w:rPr>
        <w:t>and,</w:t>
      </w:r>
      <w:r w:rsidRPr="00F25C0C">
        <w:rPr>
          <w:rFonts w:ascii="Arial" w:hAnsi="Arial" w:cs="Arial"/>
          <w:spacing w:val="-3"/>
          <w:sz w:val="21"/>
        </w:rPr>
        <w:t xml:space="preserve"> </w:t>
      </w:r>
      <w:r w:rsidRPr="00F25C0C">
        <w:rPr>
          <w:rFonts w:ascii="Arial" w:hAnsi="Arial" w:cs="Arial"/>
          <w:sz w:val="21"/>
        </w:rPr>
        <w:t>although</w:t>
      </w:r>
      <w:r w:rsidRPr="00F25C0C">
        <w:rPr>
          <w:rFonts w:ascii="Arial" w:hAnsi="Arial" w:cs="Arial"/>
          <w:spacing w:val="-2"/>
          <w:sz w:val="21"/>
        </w:rPr>
        <w:t xml:space="preserve"> </w:t>
      </w:r>
      <w:r w:rsidRPr="00F25C0C">
        <w:rPr>
          <w:rFonts w:ascii="Arial" w:hAnsi="Arial" w:cs="Arial"/>
          <w:sz w:val="21"/>
        </w:rPr>
        <w:t>grape</w:t>
      </w:r>
      <w:r w:rsidRPr="00F25C0C">
        <w:rPr>
          <w:rFonts w:ascii="Arial" w:hAnsi="Arial" w:cs="Arial"/>
          <w:spacing w:val="-4"/>
          <w:sz w:val="21"/>
        </w:rPr>
        <w:t xml:space="preserve"> </w:t>
      </w:r>
      <w:r w:rsidRPr="00F25C0C">
        <w:rPr>
          <w:rFonts w:ascii="Arial" w:hAnsi="Arial" w:cs="Arial"/>
          <w:sz w:val="21"/>
        </w:rPr>
        <w:t>production</w:t>
      </w:r>
      <w:r w:rsidRPr="00F25C0C">
        <w:rPr>
          <w:rFonts w:ascii="Arial" w:hAnsi="Arial" w:cs="Arial"/>
          <w:spacing w:val="-3"/>
          <w:sz w:val="21"/>
        </w:rPr>
        <w:t xml:space="preserve"> </w:t>
      </w:r>
      <w:r w:rsidRPr="00F25C0C">
        <w:rPr>
          <w:rFonts w:ascii="Arial" w:hAnsi="Arial" w:cs="Arial"/>
          <w:sz w:val="21"/>
        </w:rPr>
        <w:t>continues</w:t>
      </w:r>
      <w:r w:rsidRPr="00F25C0C">
        <w:rPr>
          <w:rFonts w:ascii="Arial" w:hAnsi="Arial" w:cs="Arial"/>
          <w:spacing w:val="-3"/>
          <w:sz w:val="21"/>
        </w:rPr>
        <w:t xml:space="preserve"> </w:t>
      </w:r>
      <w:r w:rsidRPr="00F25C0C">
        <w:rPr>
          <w:rFonts w:ascii="Arial" w:hAnsi="Arial" w:cs="Arial"/>
          <w:sz w:val="21"/>
        </w:rPr>
        <w:t>to</w:t>
      </w:r>
      <w:r w:rsidRPr="00F25C0C">
        <w:rPr>
          <w:rFonts w:ascii="Arial" w:hAnsi="Arial" w:cs="Arial"/>
          <w:spacing w:val="-3"/>
          <w:sz w:val="21"/>
        </w:rPr>
        <w:t xml:space="preserve"> </w:t>
      </w:r>
      <w:r w:rsidRPr="00F25C0C">
        <w:rPr>
          <w:rFonts w:ascii="Arial" w:hAnsi="Arial" w:cs="Arial"/>
          <w:sz w:val="21"/>
        </w:rPr>
        <w:t>expand</w:t>
      </w:r>
      <w:r w:rsidRPr="00F25C0C">
        <w:rPr>
          <w:rFonts w:ascii="Arial" w:hAnsi="Arial" w:cs="Arial"/>
          <w:spacing w:val="-4"/>
          <w:sz w:val="21"/>
        </w:rPr>
        <w:t xml:space="preserve"> </w:t>
      </w:r>
      <w:r w:rsidRPr="00F25C0C">
        <w:rPr>
          <w:rFonts w:ascii="Arial" w:hAnsi="Arial" w:cs="Arial"/>
          <w:sz w:val="21"/>
        </w:rPr>
        <w:t>in</w:t>
      </w:r>
      <w:r w:rsidRPr="00F25C0C">
        <w:rPr>
          <w:rFonts w:ascii="Arial" w:hAnsi="Arial" w:cs="Arial"/>
          <w:spacing w:val="-3"/>
          <w:sz w:val="21"/>
        </w:rPr>
        <w:t xml:space="preserve"> </w:t>
      </w:r>
      <w:r w:rsidRPr="00F25C0C">
        <w:rPr>
          <w:rFonts w:ascii="Arial" w:hAnsi="Arial" w:cs="Arial"/>
          <w:sz w:val="21"/>
        </w:rPr>
        <w:t>New</w:t>
      </w:r>
      <w:r w:rsidRPr="00F25C0C">
        <w:rPr>
          <w:rFonts w:ascii="Arial" w:hAnsi="Arial" w:cs="Arial"/>
          <w:spacing w:val="-3"/>
          <w:sz w:val="21"/>
        </w:rPr>
        <w:t xml:space="preserve"> </w:t>
      </w:r>
      <w:r w:rsidRPr="00F25C0C">
        <w:rPr>
          <w:rFonts w:ascii="Arial" w:hAnsi="Arial" w:cs="Arial"/>
          <w:sz w:val="21"/>
        </w:rPr>
        <w:t>Jersey,</w:t>
      </w:r>
      <w:r w:rsidRPr="00F25C0C">
        <w:rPr>
          <w:rFonts w:ascii="Arial" w:hAnsi="Arial" w:cs="Arial"/>
          <w:spacing w:val="-3"/>
          <w:sz w:val="21"/>
        </w:rPr>
        <w:t xml:space="preserve"> </w:t>
      </w:r>
      <w:r w:rsidRPr="00F25C0C">
        <w:rPr>
          <w:rFonts w:ascii="Arial" w:hAnsi="Arial" w:cs="Arial"/>
          <w:sz w:val="21"/>
        </w:rPr>
        <w:t>it</w:t>
      </w:r>
      <w:r w:rsidRPr="00F25C0C">
        <w:rPr>
          <w:rFonts w:ascii="Arial" w:hAnsi="Arial" w:cs="Arial"/>
          <w:spacing w:val="-4"/>
          <w:sz w:val="21"/>
        </w:rPr>
        <w:t xml:space="preserve"> </w:t>
      </w:r>
      <w:r w:rsidRPr="00F25C0C">
        <w:rPr>
          <w:rFonts w:ascii="Arial" w:hAnsi="Arial" w:cs="Arial"/>
          <w:sz w:val="21"/>
        </w:rPr>
        <w:t>is</w:t>
      </w:r>
      <w:r w:rsidRPr="00F25C0C">
        <w:rPr>
          <w:rFonts w:ascii="Arial" w:hAnsi="Arial" w:cs="Arial"/>
          <w:spacing w:val="-4"/>
          <w:sz w:val="21"/>
        </w:rPr>
        <w:t xml:space="preserve"> </w:t>
      </w:r>
      <w:r w:rsidRPr="00F25C0C">
        <w:rPr>
          <w:rFonts w:ascii="Arial" w:hAnsi="Arial" w:cs="Arial"/>
          <w:sz w:val="21"/>
        </w:rPr>
        <w:t>not keeping</w:t>
      </w:r>
      <w:r w:rsidRPr="00F25C0C">
        <w:rPr>
          <w:rFonts w:ascii="Arial" w:hAnsi="Arial" w:cs="Arial"/>
          <w:spacing w:val="-5"/>
          <w:sz w:val="21"/>
        </w:rPr>
        <w:t xml:space="preserve"> </w:t>
      </w:r>
      <w:r w:rsidRPr="00F25C0C">
        <w:rPr>
          <w:rFonts w:ascii="Arial" w:hAnsi="Arial" w:cs="Arial"/>
          <w:sz w:val="21"/>
        </w:rPr>
        <w:t>pace</w:t>
      </w:r>
      <w:r w:rsidRPr="00F25C0C">
        <w:rPr>
          <w:rFonts w:ascii="Arial" w:hAnsi="Arial" w:cs="Arial"/>
          <w:spacing w:val="-4"/>
          <w:sz w:val="21"/>
        </w:rPr>
        <w:t xml:space="preserve"> </w:t>
      </w:r>
      <w:r w:rsidRPr="00F25C0C">
        <w:rPr>
          <w:rFonts w:ascii="Arial" w:hAnsi="Arial" w:cs="Arial"/>
          <w:sz w:val="21"/>
        </w:rPr>
        <w:t>with</w:t>
      </w:r>
      <w:r w:rsidRPr="00F25C0C">
        <w:rPr>
          <w:rFonts w:ascii="Arial" w:hAnsi="Arial" w:cs="Arial"/>
          <w:spacing w:val="-4"/>
          <w:sz w:val="21"/>
        </w:rPr>
        <w:t xml:space="preserve"> </w:t>
      </w:r>
      <w:r w:rsidRPr="00F25C0C">
        <w:rPr>
          <w:rFonts w:ascii="Arial" w:hAnsi="Arial" w:cs="Arial"/>
          <w:sz w:val="21"/>
        </w:rPr>
        <w:t>increased</w:t>
      </w:r>
      <w:r w:rsidRPr="00F25C0C">
        <w:rPr>
          <w:rFonts w:ascii="Arial" w:hAnsi="Arial" w:cs="Arial"/>
          <w:spacing w:val="-5"/>
          <w:sz w:val="21"/>
        </w:rPr>
        <w:t xml:space="preserve"> </w:t>
      </w:r>
      <w:r w:rsidRPr="00F25C0C">
        <w:rPr>
          <w:rFonts w:ascii="Arial" w:hAnsi="Arial" w:cs="Arial"/>
          <w:sz w:val="21"/>
        </w:rPr>
        <w:t>wine</w:t>
      </w:r>
      <w:r w:rsidRPr="00F25C0C">
        <w:rPr>
          <w:rFonts w:ascii="Arial" w:hAnsi="Arial" w:cs="Arial"/>
          <w:spacing w:val="-4"/>
          <w:sz w:val="21"/>
        </w:rPr>
        <w:t xml:space="preserve"> </w:t>
      </w:r>
      <w:r w:rsidRPr="00F25C0C">
        <w:rPr>
          <w:rFonts w:ascii="Arial" w:hAnsi="Arial" w:cs="Arial"/>
          <w:sz w:val="21"/>
        </w:rPr>
        <w:t>production;</w:t>
      </w:r>
      <w:r w:rsidRPr="00F25C0C">
        <w:rPr>
          <w:rFonts w:ascii="Arial" w:hAnsi="Arial" w:cs="Arial"/>
          <w:spacing w:val="-4"/>
          <w:sz w:val="21"/>
        </w:rPr>
        <w:t xml:space="preserve"> </w:t>
      </w:r>
      <w:r w:rsidRPr="00F25C0C">
        <w:rPr>
          <w:rFonts w:ascii="Arial" w:hAnsi="Arial" w:cs="Arial"/>
          <w:sz w:val="21"/>
        </w:rPr>
        <w:t>and</w:t>
      </w:r>
    </w:p>
    <w:p w14:paraId="6A2EF87E" w14:textId="77777777" w:rsidR="00D06AA3" w:rsidRPr="00F25C0C" w:rsidRDefault="00D06AA3" w:rsidP="00D06AA3">
      <w:pPr>
        <w:tabs>
          <w:tab w:val="left" w:pos="720"/>
        </w:tabs>
        <w:spacing w:after="0" w:line="480" w:lineRule="auto"/>
        <w:rPr>
          <w:rFonts w:ascii="Arial" w:hAnsi="Arial" w:cs="Arial"/>
          <w:sz w:val="21"/>
        </w:rPr>
      </w:pPr>
      <w:r w:rsidRPr="00F25C0C">
        <w:rPr>
          <w:rFonts w:ascii="Arial" w:hAnsi="Arial" w:cs="Arial"/>
          <w:b/>
          <w:sz w:val="21"/>
        </w:rPr>
        <w:tab/>
      </w:r>
      <w:proofErr w:type="gramStart"/>
      <w:r w:rsidRPr="00F25C0C">
        <w:rPr>
          <w:rFonts w:ascii="Arial" w:hAnsi="Arial" w:cs="Arial"/>
          <w:b/>
          <w:sz w:val="21"/>
        </w:rPr>
        <w:t>WHEREAS,</w:t>
      </w:r>
      <w:proofErr w:type="gramEnd"/>
      <w:r w:rsidRPr="00F25C0C">
        <w:rPr>
          <w:rFonts w:ascii="Arial" w:hAnsi="Arial" w:cs="Arial"/>
          <w:b/>
          <w:spacing w:val="-3"/>
          <w:sz w:val="21"/>
        </w:rPr>
        <w:t xml:space="preserve"> </w:t>
      </w:r>
      <w:r w:rsidRPr="00F25C0C">
        <w:rPr>
          <w:rFonts w:ascii="Arial" w:hAnsi="Arial" w:cs="Arial"/>
          <w:sz w:val="21"/>
        </w:rPr>
        <w:t>the</w:t>
      </w:r>
      <w:r w:rsidRPr="00F25C0C">
        <w:rPr>
          <w:rFonts w:ascii="Arial" w:hAnsi="Arial" w:cs="Arial"/>
          <w:spacing w:val="-3"/>
          <w:sz w:val="21"/>
        </w:rPr>
        <w:t xml:space="preserve"> </w:t>
      </w:r>
      <w:r w:rsidRPr="00F25C0C">
        <w:rPr>
          <w:rFonts w:ascii="Arial" w:hAnsi="Arial" w:cs="Arial"/>
          <w:sz w:val="21"/>
        </w:rPr>
        <w:t>New</w:t>
      </w:r>
      <w:r w:rsidRPr="00F25C0C">
        <w:rPr>
          <w:rFonts w:ascii="Arial" w:hAnsi="Arial" w:cs="Arial"/>
          <w:spacing w:val="-4"/>
          <w:sz w:val="21"/>
        </w:rPr>
        <w:t xml:space="preserve"> </w:t>
      </w:r>
      <w:r w:rsidRPr="00F25C0C">
        <w:rPr>
          <w:rFonts w:ascii="Arial" w:hAnsi="Arial" w:cs="Arial"/>
          <w:sz w:val="21"/>
        </w:rPr>
        <w:t>Jersey</w:t>
      </w:r>
      <w:r w:rsidRPr="00F25C0C">
        <w:rPr>
          <w:rFonts w:ascii="Arial" w:hAnsi="Arial" w:cs="Arial"/>
          <w:spacing w:val="-2"/>
          <w:sz w:val="21"/>
        </w:rPr>
        <w:t xml:space="preserve"> </w:t>
      </w:r>
      <w:r w:rsidRPr="00F25C0C">
        <w:rPr>
          <w:rFonts w:ascii="Arial" w:hAnsi="Arial" w:cs="Arial"/>
          <w:sz w:val="21"/>
        </w:rPr>
        <w:t>Department</w:t>
      </w:r>
      <w:r w:rsidRPr="00F25C0C">
        <w:rPr>
          <w:rFonts w:ascii="Arial" w:hAnsi="Arial" w:cs="Arial"/>
          <w:spacing w:val="-4"/>
          <w:sz w:val="21"/>
        </w:rPr>
        <w:t xml:space="preserve"> </w:t>
      </w:r>
      <w:r w:rsidRPr="00F25C0C">
        <w:rPr>
          <w:rFonts w:ascii="Arial" w:hAnsi="Arial" w:cs="Arial"/>
          <w:sz w:val="21"/>
        </w:rPr>
        <w:t>of</w:t>
      </w:r>
      <w:r w:rsidRPr="00F25C0C">
        <w:rPr>
          <w:rFonts w:ascii="Arial" w:hAnsi="Arial" w:cs="Arial"/>
          <w:spacing w:val="-14"/>
          <w:sz w:val="21"/>
        </w:rPr>
        <w:t xml:space="preserve"> </w:t>
      </w:r>
      <w:r w:rsidRPr="00F25C0C">
        <w:rPr>
          <w:rFonts w:ascii="Arial" w:hAnsi="Arial" w:cs="Arial"/>
          <w:sz w:val="21"/>
        </w:rPr>
        <w:t>Agriculture (NJDA)</w:t>
      </w:r>
      <w:r w:rsidRPr="00F25C0C">
        <w:rPr>
          <w:rFonts w:ascii="Arial" w:hAnsi="Arial" w:cs="Arial"/>
          <w:spacing w:val="-4"/>
          <w:sz w:val="21"/>
        </w:rPr>
        <w:t xml:space="preserve"> </w:t>
      </w:r>
      <w:r w:rsidRPr="00F25C0C">
        <w:rPr>
          <w:rFonts w:ascii="Arial" w:hAnsi="Arial" w:cs="Arial"/>
          <w:sz w:val="21"/>
        </w:rPr>
        <w:t>administers</w:t>
      </w:r>
      <w:r w:rsidRPr="00F25C0C">
        <w:rPr>
          <w:rFonts w:ascii="Arial" w:hAnsi="Arial" w:cs="Arial"/>
          <w:spacing w:val="-3"/>
          <w:sz w:val="21"/>
        </w:rPr>
        <w:t xml:space="preserve"> </w:t>
      </w:r>
      <w:r w:rsidRPr="00F25C0C">
        <w:rPr>
          <w:rFonts w:ascii="Arial" w:hAnsi="Arial" w:cs="Arial"/>
          <w:sz w:val="21"/>
        </w:rPr>
        <w:t>a</w:t>
      </w:r>
      <w:r w:rsidRPr="00F25C0C">
        <w:rPr>
          <w:rFonts w:ascii="Arial" w:hAnsi="Arial" w:cs="Arial"/>
          <w:spacing w:val="-3"/>
          <w:sz w:val="21"/>
        </w:rPr>
        <w:t xml:space="preserve"> </w:t>
      </w:r>
      <w:r w:rsidRPr="00F25C0C">
        <w:rPr>
          <w:rFonts w:ascii="Arial" w:hAnsi="Arial" w:cs="Arial"/>
          <w:sz w:val="21"/>
        </w:rPr>
        <w:t>promotion</w:t>
      </w:r>
      <w:r w:rsidRPr="00F25C0C">
        <w:rPr>
          <w:rFonts w:ascii="Arial" w:hAnsi="Arial" w:cs="Arial"/>
          <w:spacing w:val="-4"/>
          <w:sz w:val="21"/>
        </w:rPr>
        <w:t xml:space="preserve"> </w:t>
      </w:r>
      <w:r w:rsidRPr="00F25C0C">
        <w:rPr>
          <w:rFonts w:ascii="Arial" w:hAnsi="Arial" w:cs="Arial"/>
          <w:sz w:val="21"/>
        </w:rPr>
        <w:t>and research</w:t>
      </w:r>
      <w:r w:rsidRPr="00F25C0C">
        <w:rPr>
          <w:rFonts w:ascii="Arial" w:hAnsi="Arial" w:cs="Arial"/>
          <w:spacing w:val="-3"/>
          <w:sz w:val="21"/>
        </w:rPr>
        <w:t xml:space="preserve"> </w:t>
      </w:r>
      <w:r w:rsidRPr="00F25C0C">
        <w:rPr>
          <w:rFonts w:ascii="Arial" w:hAnsi="Arial" w:cs="Arial"/>
          <w:sz w:val="21"/>
        </w:rPr>
        <w:t>fund</w:t>
      </w:r>
      <w:r w:rsidRPr="00F25C0C">
        <w:rPr>
          <w:rFonts w:ascii="Arial" w:hAnsi="Arial" w:cs="Arial"/>
          <w:spacing w:val="-3"/>
          <w:sz w:val="21"/>
        </w:rPr>
        <w:t xml:space="preserve"> </w:t>
      </w:r>
      <w:r w:rsidRPr="00F25C0C">
        <w:rPr>
          <w:rFonts w:ascii="Arial" w:hAnsi="Arial" w:cs="Arial"/>
          <w:sz w:val="21"/>
        </w:rPr>
        <w:t>for</w:t>
      </w:r>
      <w:r w:rsidRPr="00F25C0C">
        <w:rPr>
          <w:rFonts w:ascii="Arial" w:hAnsi="Arial" w:cs="Arial"/>
          <w:spacing w:val="-3"/>
          <w:sz w:val="21"/>
        </w:rPr>
        <w:t xml:space="preserve"> </w:t>
      </w:r>
      <w:r w:rsidRPr="00F25C0C">
        <w:rPr>
          <w:rFonts w:ascii="Arial" w:hAnsi="Arial" w:cs="Arial"/>
          <w:sz w:val="21"/>
        </w:rPr>
        <w:t>the</w:t>
      </w:r>
      <w:r w:rsidRPr="00F25C0C">
        <w:rPr>
          <w:rFonts w:ascii="Arial" w:hAnsi="Arial" w:cs="Arial"/>
          <w:spacing w:val="-3"/>
          <w:sz w:val="21"/>
        </w:rPr>
        <w:t xml:space="preserve"> </w:t>
      </w:r>
      <w:r w:rsidRPr="00F25C0C">
        <w:rPr>
          <w:rFonts w:ascii="Arial" w:hAnsi="Arial" w:cs="Arial"/>
          <w:sz w:val="21"/>
        </w:rPr>
        <w:t>wine</w:t>
      </w:r>
      <w:r w:rsidRPr="00F25C0C">
        <w:rPr>
          <w:rFonts w:ascii="Arial" w:hAnsi="Arial" w:cs="Arial"/>
          <w:spacing w:val="-3"/>
          <w:sz w:val="21"/>
        </w:rPr>
        <w:t xml:space="preserve"> </w:t>
      </w:r>
      <w:r w:rsidRPr="00F25C0C">
        <w:rPr>
          <w:rFonts w:ascii="Arial" w:hAnsi="Arial" w:cs="Arial"/>
          <w:sz w:val="21"/>
        </w:rPr>
        <w:t>and</w:t>
      </w:r>
      <w:r w:rsidRPr="00F25C0C">
        <w:rPr>
          <w:rFonts w:ascii="Arial" w:hAnsi="Arial" w:cs="Arial"/>
          <w:spacing w:val="-3"/>
          <w:sz w:val="21"/>
        </w:rPr>
        <w:t xml:space="preserve"> </w:t>
      </w:r>
      <w:r w:rsidRPr="00F25C0C">
        <w:rPr>
          <w:rFonts w:ascii="Arial" w:hAnsi="Arial" w:cs="Arial"/>
          <w:sz w:val="21"/>
        </w:rPr>
        <w:t>grape</w:t>
      </w:r>
      <w:r w:rsidRPr="00F25C0C">
        <w:rPr>
          <w:rFonts w:ascii="Arial" w:hAnsi="Arial" w:cs="Arial"/>
          <w:spacing w:val="-3"/>
          <w:sz w:val="21"/>
        </w:rPr>
        <w:t xml:space="preserve"> </w:t>
      </w:r>
      <w:r w:rsidRPr="00F25C0C">
        <w:rPr>
          <w:rFonts w:ascii="Arial" w:hAnsi="Arial" w:cs="Arial"/>
          <w:sz w:val="21"/>
        </w:rPr>
        <w:t>industry</w:t>
      </w:r>
      <w:r w:rsidRPr="00F25C0C">
        <w:rPr>
          <w:rFonts w:ascii="Arial" w:hAnsi="Arial" w:cs="Arial"/>
          <w:spacing w:val="-2"/>
          <w:sz w:val="21"/>
        </w:rPr>
        <w:t xml:space="preserve"> </w:t>
      </w:r>
      <w:r w:rsidRPr="00F25C0C">
        <w:rPr>
          <w:rFonts w:ascii="Arial" w:hAnsi="Arial" w:cs="Arial"/>
          <w:sz w:val="21"/>
        </w:rPr>
        <w:t>supported</w:t>
      </w:r>
      <w:r w:rsidRPr="00F25C0C">
        <w:rPr>
          <w:rFonts w:ascii="Arial" w:hAnsi="Arial" w:cs="Arial"/>
          <w:spacing w:val="-3"/>
          <w:sz w:val="21"/>
        </w:rPr>
        <w:t xml:space="preserve"> </w:t>
      </w:r>
      <w:r w:rsidRPr="00F25C0C">
        <w:rPr>
          <w:rFonts w:ascii="Arial" w:hAnsi="Arial" w:cs="Arial"/>
          <w:sz w:val="21"/>
        </w:rPr>
        <w:t>by</w:t>
      </w:r>
      <w:r w:rsidRPr="00F25C0C">
        <w:rPr>
          <w:rFonts w:ascii="Arial" w:hAnsi="Arial" w:cs="Arial"/>
          <w:spacing w:val="-2"/>
          <w:sz w:val="21"/>
        </w:rPr>
        <w:t xml:space="preserve"> </w:t>
      </w:r>
      <w:r w:rsidRPr="00F25C0C">
        <w:rPr>
          <w:rFonts w:ascii="Arial" w:hAnsi="Arial" w:cs="Arial"/>
          <w:sz w:val="21"/>
        </w:rPr>
        <w:t>per</w:t>
      </w:r>
      <w:r w:rsidRPr="00F25C0C">
        <w:rPr>
          <w:rFonts w:ascii="Arial" w:hAnsi="Arial" w:cs="Arial"/>
          <w:spacing w:val="-3"/>
          <w:sz w:val="21"/>
        </w:rPr>
        <w:t xml:space="preserve"> </w:t>
      </w:r>
      <w:r w:rsidRPr="00F25C0C">
        <w:rPr>
          <w:rFonts w:ascii="Arial" w:hAnsi="Arial" w:cs="Arial"/>
          <w:sz w:val="21"/>
        </w:rPr>
        <w:t>gallon</w:t>
      </w:r>
      <w:r w:rsidRPr="00F25C0C">
        <w:rPr>
          <w:rFonts w:ascii="Arial" w:hAnsi="Arial" w:cs="Arial"/>
          <w:spacing w:val="-3"/>
          <w:sz w:val="21"/>
        </w:rPr>
        <w:t xml:space="preserve"> </w:t>
      </w:r>
      <w:r w:rsidRPr="00F25C0C">
        <w:rPr>
          <w:rFonts w:ascii="Arial" w:hAnsi="Arial" w:cs="Arial"/>
          <w:sz w:val="21"/>
        </w:rPr>
        <w:t>assessments collected</w:t>
      </w:r>
      <w:r w:rsidRPr="00F25C0C">
        <w:rPr>
          <w:rFonts w:ascii="Arial" w:hAnsi="Arial" w:cs="Arial"/>
          <w:spacing w:val="-3"/>
          <w:sz w:val="21"/>
        </w:rPr>
        <w:t xml:space="preserve"> </w:t>
      </w:r>
      <w:r w:rsidRPr="00F25C0C">
        <w:rPr>
          <w:rFonts w:ascii="Arial" w:hAnsi="Arial" w:cs="Arial"/>
          <w:sz w:val="21"/>
        </w:rPr>
        <w:t>by</w:t>
      </w:r>
      <w:r w:rsidRPr="00F25C0C">
        <w:rPr>
          <w:rFonts w:ascii="Arial" w:hAnsi="Arial" w:cs="Arial"/>
          <w:spacing w:val="-4"/>
          <w:sz w:val="21"/>
        </w:rPr>
        <w:t xml:space="preserve"> </w:t>
      </w:r>
      <w:r w:rsidRPr="00F25C0C">
        <w:rPr>
          <w:rFonts w:ascii="Arial" w:hAnsi="Arial" w:cs="Arial"/>
          <w:sz w:val="21"/>
        </w:rPr>
        <w:t>the</w:t>
      </w:r>
      <w:r w:rsidRPr="00F25C0C">
        <w:rPr>
          <w:rFonts w:ascii="Arial" w:hAnsi="Arial" w:cs="Arial"/>
          <w:spacing w:val="-4"/>
          <w:sz w:val="21"/>
        </w:rPr>
        <w:t xml:space="preserve"> </w:t>
      </w:r>
      <w:r w:rsidRPr="00F25C0C">
        <w:rPr>
          <w:rFonts w:ascii="Arial" w:hAnsi="Arial" w:cs="Arial"/>
          <w:sz w:val="21"/>
        </w:rPr>
        <w:t>New</w:t>
      </w:r>
      <w:r w:rsidRPr="00F25C0C">
        <w:rPr>
          <w:rFonts w:ascii="Arial" w:hAnsi="Arial" w:cs="Arial"/>
          <w:spacing w:val="-4"/>
          <w:sz w:val="21"/>
        </w:rPr>
        <w:t xml:space="preserve"> </w:t>
      </w:r>
      <w:r w:rsidRPr="00F25C0C">
        <w:rPr>
          <w:rFonts w:ascii="Arial" w:hAnsi="Arial" w:cs="Arial"/>
          <w:sz w:val="21"/>
        </w:rPr>
        <w:t>Jersey</w:t>
      </w:r>
      <w:r w:rsidRPr="00F25C0C">
        <w:rPr>
          <w:rFonts w:ascii="Arial" w:hAnsi="Arial" w:cs="Arial"/>
          <w:spacing w:val="-2"/>
          <w:sz w:val="21"/>
        </w:rPr>
        <w:t xml:space="preserve"> </w:t>
      </w:r>
      <w:r w:rsidRPr="00F25C0C">
        <w:rPr>
          <w:rFonts w:ascii="Arial" w:hAnsi="Arial" w:cs="Arial"/>
          <w:sz w:val="21"/>
        </w:rPr>
        <w:t>Wine</w:t>
      </w:r>
      <w:r w:rsidRPr="00F25C0C">
        <w:rPr>
          <w:rFonts w:ascii="Arial" w:hAnsi="Arial" w:cs="Arial"/>
          <w:spacing w:val="-4"/>
          <w:sz w:val="21"/>
        </w:rPr>
        <w:t xml:space="preserve"> </w:t>
      </w:r>
      <w:r w:rsidRPr="00F25C0C">
        <w:rPr>
          <w:rFonts w:ascii="Arial" w:hAnsi="Arial" w:cs="Arial"/>
          <w:sz w:val="21"/>
        </w:rPr>
        <w:t>Industry</w:t>
      </w:r>
      <w:r w:rsidRPr="00F25C0C">
        <w:rPr>
          <w:rFonts w:ascii="Arial" w:hAnsi="Arial" w:cs="Arial"/>
          <w:spacing w:val="-14"/>
          <w:sz w:val="21"/>
        </w:rPr>
        <w:t xml:space="preserve"> </w:t>
      </w:r>
      <w:r w:rsidRPr="00F25C0C">
        <w:rPr>
          <w:rFonts w:ascii="Arial" w:hAnsi="Arial" w:cs="Arial"/>
          <w:sz w:val="21"/>
        </w:rPr>
        <w:t>Advisory</w:t>
      </w:r>
      <w:r w:rsidRPr="00F25C0C">
        <w:rPr>
          <w:rFonts w:ascii="Arial" w:hAnsi="Arial" w:cs="Arial"/>
          <w:spacing w:val="-4"/>
          <w:sz w:val="21"/>
        </w:rPr>
        <w:t xml:space="preserve"> </w:t>
      </w:r>
      <w:r w:rsidRPr="00F25C0C">
        <w:rPr>
          <w:rFonts w:ascii="Arial" w:hAnsi="Arial" w:cs="Arial"/>
          <w:sz w:val="21"/>
        </w:rPr>
        <w:t>Council,</w:t>
      </w:r>
      <w:r w:rsidRPr="00F25C0C">
        <w:rPr>
          <w:rFonts w:ascii="Arial" w:hAnsi="Arial" w:cs="Arial"/>
          <w:spacing w:val="-3"/>
          <w:sz w:val="21"/>
        </w:rPr>
        <w:t xml:space="preserve"> </w:t>
      </w:r>
      <w:r w:rsidRPr="00F25C0C">
        <w:rPr>
          <w:rFonts w:ascii="Arial" w:hAnsi="Arial" w:cs="Arial"/>
          <w:sz w:val="21"/>
        </w:rPr>
        <w:t>and</w:t>
      </w:r>
      <w:r w:rsidRPr="00F25C0C">
        <w:rPr>
          <w:rFonts w:ascii="Arial" w:hAnsi="Arial" w:cs="Arial"/>
          <w:spacing w:val="-4"/>
          <w:sz w:val="21"/>
        </w:rPr>
        <w:t xml:space="preserve"> </w:t>
      </w:r>
      <w:r w:rsidRPr="00F25C0C">
        <w:rPr>
          <w:rFonts w:ascii="Arial" w:hAnsi="Arial" w:cs="Arial"/>
          <w:sz w:val="21"/>
        </w:rPr>
        <w:t>the</w:t>
      </w:r>
      <w:r w:rsidRPr="00F25C0C">
        <w:rPr>
          <w:rFonts w:ascii="Arial" w:hAnsi="Arial" w:cs="Arial"/>
          <w:spacing w:val="-3"/>
          <w:sz w:val="21"/>
        </w:rPr>
        <w:t xml:space="preserve"> </w:t>
      </w:r>
      <w:r w:rsidRPr="00F25C0C">
        <w:rPr>
          <w:rFonts w:ascii="Arial" w:hAnsi="Arial" w:cs="Arial"/>
          <w:sz w:val="21"/>
        </w:rPr>
        <w:t>Council</w:t>
      </w:r>
      <w:r w:rsidRPr="00F25C0C">
        <w:rPr>
          <w:rFonts w:ascii="Arial" w:hAnsi="Arial" w:cs="Arial"/>
          <w:spacing w:val="-3"/>
          <w:sz w:val="21"/>
        </w:rPr>
        <w:t xml:space="preserve"> </w:t>
      </w:r>
      <w:r w:rsidRPr="00F25C0C">
        <w:rPr>
          <w:rFonts w:ascii="Arial" w:hAnsi="Arial" w:cs="Arial"/>
          <w:sz w:val="21"/>
        </w:rPr>
        <w:t>prints promotional</w:t>
      </w:r>
      <w:r w:rsidRPr="00F25C0C">
        <w:rPr>
          <w:rFonts w:ascii="Arial" w:hAnsi="Arial" w:cs="Arial"/>
          <w:spacing w:val="-5"/>
          <w:sz w:val="21"/>
        </w:rPr>
        <w:t xml:space="preserve"> </w:t>
      </w:r>
      <w:r w:rsidRPr="00F25C0C">
        <w:rPr>
          <w:rFonts w:ascii="Arial" w:hAnsi="Arial" w:cs="Arial"/>
          <w:sz w:val="21"/>
        </w:rPr>
        <w:t>materials,</w:t>
      </w:r>
      <w:r w:rsidRPr="00F25C0C">
        <w:rPr>
          <w:rFonts w:ascii="Arial" w:hAnsi="Arial" w:cs="Arial"/>
          <w:spacing w:val="-5"/>
          <w:sz w:val="21"/>
        </w:rPr>
        <w:t xml:space="preserve"> </w:t>
      </w:r>
      <w:r w:rsidRPr="00F25C0C">
        <w:rPr>
          <w:rFonts w:ascii="Arial" w:hAnsi="Arial" w:cs="Arial"/>
          <w:sz w:val="21"/>
        </w:rPr>
        <w:t>conducts</w:t>
      </w:r>
      <w:r w:rsidRPr="00F25C0C">
        <w:rPr>
          <w:rFonts w:ascii="Arial" w:hAnsi="Arial" w:cs="Arial"/>
          <w:spacing w:val="-5"/>
          <w:sz w:val="21"/>
        </w:rPr>
        <w:t xml:space="preserve"> </w:t>
      </w:r>
      <w:r w:rsidRPr="00F25C0C">
        <w:rPr>
          <w:rFonts w:ascii="Arial" w:hAnsi="Arial" w:cs="Arial"/>
          <w:sz w:val="21"/>
        </w:rPr>
        <w:t>publicity</w:t>
      </w:r>
      <w:r w:rsidRPr="00F25C0C">
        <w:rPr>
          <w:rFonts w:ascii="Arial" w:hAnsi="Arial" w:cs="Arial"/>
          <w:spacing w:val="-5"/>
          <w:sz w:val="21"/>
        </w:rPr>
        <w:t xml:space="preserve"> </w:t>
      </w:r>
      <w:r w:rsidRPr="00F25C0C">
        <w:rPr>
          <w:rFonts w:ascii="Arial" w:hAnsi="Arial" w:cs="Arial"/>
          <w:sz w:val="21"/>
        </w:rPr>
        <w:t>programs,</w:t>
      </w:r>
      <w:r w:rsidRPr="00F25C0C">
        <w:rPr>
          <w:rFonts w:ascii="Arial" w:hAnsi="Arial" w:cs="Arial"/>
          <w:spacing w:val="-6"/>
          <w:sz w:val="21"/>
        </w:rPr>
        <w:t xml:space="preserve"> </w:t>
      </w:r>
      <w:r w:rsidRPr="00F25C0C">
        <w:rPr>
          <w:rFonts w:ascii="Arial" w:hAnsi="Arial" w:cs="Arial"/>
          <w:sz w:val="21"/>
        </w:rPr>
        <w:t>funds</w:t>
      </w:r>
      <w:r w:rsidRPr="00F25C0C">
        <w:rPr>
          <w:rFonts w:ascii="Arial" w:hAnsi="Arial" w:cs="Arial"/>
          <w:spacing w:val="-5"/>
          <w:sz w:val="21"/>
        </w:rPr>
        <w:t xml:space="preserve"> </w:t>
      </w:r>
      <w:r w:rsidRPr="00F25C0C">
        <w:rPr>
          <w:rFonts w:ascii="Arial" w:hAnsi="Arial" w:cs="Arial"/>
          <w:sz w:val="21"/>
        </w:rPr>
        <w:t>promotional</w:t>
      </w:r>
      <w:r w:rsidRPr="00F25C0C">
        <w:rPr>
          <w:rFonts w:ascii="Arial" w:hAnsi="Arial" w:cs="Arial"/>
          <w:spacing w:val="-6"/>
          <w:sz w:val="21"/>
        </w:rPr>
        <w:t xml:space="preserve"> </w:t>
      </w:r>
      <w:r w:rsidRPr="00F25C0C">
        <w:rPr>
          <w:rFonts w:ascii="Arial" w:hAnsi="Arial" w:cs="Arial"/>
          <w:sz w:val="21"/>
        </w:rPr>
        <w:t>festivals</w:t>
      </w:r>
      <w:r w:rsidRPr="00F25C0C">
        <w:rPr>
          <w:rFonts w:ascii="Arial" w:hAnsi="Arial" w:cs="Arial"/>
          <w:spacing w:val="-5"/>
          <w:sz w:val="21"/>
        </w:rPr>
        <w:t xml:space="preserve"> </w:t>
      </w:r>
      <w:r w:rsidRPr="00F25C0C">
        <w:rPr>
          <w:rFonts w:ascii="Arial" w:hAnsi="Arial" w:cs="Arial"/>
          <w:sz w:val="21"/>
        </w:rPr>
        <w:t>and</w:t>
      </w:r>
      <w:r w:rsidRPr="00F25C0C">
        <w:rPr>
          <w:rFonts w:ascii="Arial" w:hAnsi="Arial" w:cs="Arial"/>
          <w:spacing w:val="-6"/>
          <w:sz w:val="21"/>
        </w:rPr>
        <w:t xml:space="preserve"> </w:t>
      </w:r>
      <w:r w:rsidRPr="00F25C0C">
        <w:rPr>
          <w:rFonts w:ascii="Arial" w:hAnsi="Arial" w:cs="Arial"/>
          <w:sz w:val="21"/>
        </w:rPr>
        <w:t>conducts varietal</w:t>
      </w:r>
      <w:r w:rsidRPr="00F25C0C">
        <w:rPr>
          <w:rFonts w:ascii="Arial" w:hAnsi="Arial" w:cs="Arial"/>
          <w:spacing w:val="-3"/>
          <w:sz w:val="21"/>
        </w:rPr>
        <w:t xml:space="preserve"> </w:t>
      </w:r>
      <w:r w:rsidRPr="00F25C0C">
        <w:rPr>
          <w:rFonts w:ascii="Arial" w:hAnsi="Arial" w:cs="Arial"/>
          <w:sz w:val="21"/>
        </w:rPr>
        <w:t>and</w:t>
      </w:r>
      <w:r w:rsidRPr="00F25C0C">
        <w:rPr>
          <w:rFonts w:ascii="Arial" w:hAnsi="Arial" w:cs="Arial"/>
          <w:spacing w:val="-4"/>
          <w:sz w:val="21"/>
        </w:rPr>
        <w:t xml:space="preserve"> </w:t>
      </w:r>
      <w:r w:rsidRPr="00F25C0C">
        <w:rPr>
          <w:rFonts w:ascii="Arial" w:hAnsi="Arial" w:cs="Arial"/>
          <w:sz w:val="21"/>
        </w:rPr>
        <w:t>production-oriented</w:t>
      </w:r>
      <w:r w:rsidRPr="00F25C0C">
        <w:rPr>
          <w:rFonts w:ascii="Arial" w:hAnsi="Arial" w:cs="Arial"/>
          <w:spacing w:val="-3"/>
          <w:sz w:val="21"/>
        </w:rPr>
        <w:t xml:space="preserve"> </w:t>
      </w:r>
      <w:r w:rsidRPr="00F25C0C">
        <w:rPr>
          <w:rFonts w:ascii="Arial" w:hAnsi="Arial" w:cs="Arial"/>
          <w:sz w:val="21"/>
        </w:rPr>
        <w:t>research</w:t>
      </w:r>
      <w:r w:rsidRPr="00F25C0C">
        <w:rPr>
          <w:rFonts w:ascii="Arial" w:hAnsi="Arial" w:cs="Arial"/>
          <w:spacing w:val="-4"/>
          <w:sz w:val="21"/>
        </w:rPr>
        <w:t xml:space="preserve"> </w:t>
      </w:r>
      <w:r w:rsidRPr="00F25C0C">
        <w:rPr>
          <w:rFonts w:ascii="Arial" w:hAnsi="Arial" w:cs="Arial"/>
          <w:sz w:val="21"/>
        </w:rPr>
        <w:t>with</w:t>
      </w:r>
      <w:r w:rsidRPr="00F25C0C">
        <w:rPr>
          <w:rFonts w:ascii="Arial" w:hAnsi="Arial" w:cs="Arial"/>
          <w:spacing w:val="-4"/>
          <w:sz w:val="21"/>
        </w:rPr>
        <w:t xml:space="preserve"> </w:t>
      </w:r>
      <w:r w:rsidRPr="00F25C0C">
        <w:rPr>
          <w:rFonts w:ascii="Arial" w:hAnsi="Arial" w:cs="Arial"/>
          <w:sz w:val="21"/>
        </w:rPr>
        <w:t>these</w:t>
      </w:r>
      <w:r w:rsidRPr="00F25C0C">
        <w:rPr>
          <w:rFonts w:ascii="Arial" w:hAnsi="Arial" w:cs="Arial"/>
          <w:spacing w:val="-5"/>
          <w:sz w:val="21"/>
        </w:rPr>
        <w:t xml:space="preserve"> </w:t>
      </w:r>
      <w:r w:rsidRPr="00F25C0C">
        <w:rPr>
          <w:rFonts w:ascii="Arial" w:hAnsi="Arial" w:cs="Arial"/>
          <w:sz w:val="21"/>
        </w:rPr>
        <w:t>funds; and</w:t>
      </w:r>
    </w:p>
    <w:p w14:paraId="26FFFCC0" w14:textId="77777777" w:rsidR="00D06AA3" w:rsidRPr="00F25C0C" w:rsidRDefault="00D06AA3" w:rsidP="00D06AA3">
      <w:pPr>
        <w:tabs>
          <w:tab w:val="left" w:pos="720"/>
        </w:tabs>
        <w:spacing w:after="0" w:line="480" w:lineRule="auto"/>
        <w:rPr>
          <w:rFonts w:ascii="Arial" w:hAnsi="Arial" w:cs="Arial"/>
          <w:sz w:val="21"/>
        </w:rPr>
      </w:pPr>
      <w:r w:rsidRPr="00F25C0C">
        <w:rPr>
          <w:rFonts w:ascii="Arial" w:hAnsi="Arial" w:cs="Arial"/>
          <w:sz w:val="21"/>
        </w:rPr>
        <w:t xml:space="preserve">            </w:t>
      </w:r>
      <w:proofErr w:type="gramStart"/>
      <w:r w:rsidRPr="00F25C0C">
        <w:rPr>
          <w:rFonts w:ascii="Arial" w:hAnsi="Arial" w:cs="Arial"/>
          <w:b/>
          <w:bCs/>
          <w:sz w:val="21"/>
        </w:rPr>
        <w:t>WHEREAS</w:t>
      </w:r>
      <w:r w:rsidRPr="00F25C0C">
        <w:rPr>
          <w:rFonts w:ascii="Arial" w:hAnsi="Arial" w:cs="Arial"/>
          <w:sz w:val="21"/>
        </w:rPr>
        <w:t>,</w:t>
      </w:r>
      <w:proofErr w:type="gramEnd"/>
      <w:r w:rsidRPr="00F25C0C">
        <w:rPr>
          <w:rFonts w:ascii="Arial" w:hAnsi="Arial" w:cs="Arial"/>
          <w:sz w:val="21"/>
        </w:rPr>
        <w:t xml:space="preserve"> the winery industry delegates to the Convention have noticed that New Jersey wines are not featured at the annual New Jersey Agricultural Convention, and brought that concern to the Resolutions Committee meeting at the end of the first day of the 2024 State Agricultural Convention, seeking to have a resolution introduced to address that situation.</w:t>
      </w:r>
    </w:p>
    <w:p w14:paraId="38A98976" w14:textId="56CA2F19" w:rsidR="002506EB" w:rsidRPr="00D06AA3" w:rsidRDefault="00D06AA3" w:rsidP="00D06AA3">
      <w:pPr>
        <w:tabs>
          <w:tab w:val="left" w:pos="720"/>
        </w:tabs>
        <w:spacing w:after="0" w:line="480" w:lineRule="auto"/>
        <w:rPr>
          <w:rFonts w:ascii="Arial" w:hAnsi="Arial" w:cs="Arial"/>
          <w:sz w:val="21"/>
        </w:rPr>
      </w:pPr>
      <w:r w:rsidRPr="00F25C0C">
        <w:rPr>
          <w:rFonts w:ascii="Arial" w:hAnsi="Arial" w:cs="Arial"/>
          <w:sz w:val="21"/>
        </w:rPr>
        <w:t xml:space="preserve">           </w:t>
      </w:r>
      <w:r w:rsidRPr="00F25C0C">
        <w:rPr>
          <w:rFonts w:ascii="Arial" w:hAnsi="Arial" w:cs="Arial"/>
          <w:b/>
          <w:bCs/>
          <w:sz w:val="21"/>
        </w:rPr>
        <w:t>NOW, THEREFORE BE IT RESOLVED,</w:t>
      </w:r>
      <w:r w:rsidRPr="00F25C0C">
        <w:rPr>
          <w:rFonts w:ascii="Arial" w:hAnsi="Arial" w:cs="Arial"/>
          <w:sz w:val="21"/>
        </w:rPr>
        <w:t xml:space="preserve"> that we, the delegates to the 110</w:t>
      </w:r>
      <w:r w:rsidRPr="00F25C0C">
        <w:rPr>
          <w:rFonts w:ascii="Arial" w:hAnsi="Arial" w:cs="Arial"/>
          <w:sz w:val="21"/>
          <w:vertAlign w:val="superscript"/>
        </w:rPr>
        <w:t>th</w:t>
      </w:r>
      <w:r w:rsidRPr="00F25C0C">
        <w:rPr>
          <w:rFonts w:ascii="Arial" w:hAnsi="Arial" w:cs="Arial"/>
          <w:sz w:val="21"/>
        </w:rPr>
        <w:t xml:space="preserve"> State Agricultural Convention, gathered in Atlantic City, New Jersey, on February 5-6, 2025, do hereby urge the NJDA and the New Jersey Vegetable Growers Association to offer only New Jersey-produced alcoholic beverages (i.e., beers, ciders, meads, spirits, and wines) to convention-goers at all future Annual New Jersey State Agricultural Conventions. </w:t>
      </w:r>
    </w:p>
    <w:sectPr w:rsidR="002506EB" w:rsidRPr="00D06AA3"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6A81F" w14:textId="77777777" w:rsidR="007B2EF4" w:rsidRDefault="007B2EF4">
      <w:pPr>
        <w:spacing w:after="0" w:line="240" w:lineRule="auto"/>
      </w:pPr>
      <w:r>
        <w:separator/>
      </w:r>
    </w:p>
  </w:endnote>
  <w:endnote w:type="continuationSeparator" w:id="0">
    <w:p w14:paraId="1296514F" w14:textId="77777777" w:rsidR="007B2EF4" w:rsidRDefault="007B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EEDCB" w14:textId="77777777" w:rsidR="007B2EF4" w:rsidRDefault="007B2EF4">
      <w:pPr>
        <w:spacing w:after="0" w:line="240" w:lineRule="auto"/>
      </w:pPr>
      <w:r>
        <w:separator/>
      </w:r>
    </w:p>
  </w:footnote>
  <w:footnote w:type="continuationSeparator" w:id="0">
    <w:p w14:paraId="33E4EE7D" w14:textId="77777777" w:rsidR="007B2EF4" w:rsidRDefault="007B2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10330"/>
    <w:rsid w:val="00032DA3"/>
    <w:rsid w:val="000A4E29"/>
    <w:rsid w:val="000B5ECE"/>
    <w:rsid w:val="000E6D54"/>
    <w:rsid w:val="001030ED"/>
    <w:rsid w:val="001308B8"/>
    <w:rsid w:val="00152931"/>
    <w:rsid w:val="00192983"/>
    <w:rsid w:val="00241E8D"/>
    <w:rsid w:val="002506EB"/>
    <w:rsid w:val="002A0785"/>
    <w:rsid w:val="002A5C97"/>
    <w:rsid w:val="002E6491"/>
    <w:rsid w:val="003154BA"/>
    <w:rsid w:val="00320FA2"/>
    <w:rsid w:val="00322B13"/>
    <w:rsid w:val="00344CB7"/>
    <w:rsid w:val="00393B7B"/>
    <w:rsid w:val="003B3D87"/>
    <w:rsid w:val="0049128C"/>
    <w:rsid w:val="004D064A"/>
    <w:rsid w:val="004D38C3"/>
    <w:rsid w:val="004D434B"/>
    <w:rsid w:val="005078D2"/>
    <w:rsid w:val="00515057"/>
    <w:rsid w:val="005179A4"/>
    <w:rsid w:val="005247FC"/>
    <w:rsid w:val="00532876"/>
    <w:rsid w:val="005472BB"/>
    <w:rsid w:val="00552EE1"/>
    <w:rsid w:val="005A55C4"/>
    <w:rsid w:val="005A7B78"/>
    <w:rsid w:val="005F07EC"/>
    <w:rsid w:val="00644F15"/>
    <w:rsid w:val="00663BB8"/>
    <w:rsid w:val="007063BD"/>
    <w:rsid w:val="0075322F"/>
    <w:rsid w:val="00765831"/>
    <w:rsid w:val="007A4127"/>
    <w:rsid w:val="007B2EF4"/>
    <w:rsid w:val="007E5449"/>
    <w:rsid w:val="0082289E"/>
    <w:rsid w:val="00885A18"/>
    <w:rsid w:val="008969E5"/>
    <w:rsid w:val="008A29A7"/>
    <w:rsid w:val="008D3C09"/>
    <w:rsid w:val="008F60E7"/>
    <w:rsid w:val="00912D36"/>
    <w:rsid w:val="00935DE1"/>
    <w:rsid w:val="009A617D"/>
    <w:rsid w:val="00A00F14"/>
    <w:rsid w:val="00A9768D"/>
    <w:rsid w:val="00B326BB"/>
    <w:rsid w:val="00B34AD6"/>
    <w:rsid w:val="00B37B80"/>
    <w:rsid w:val="00B62ED5"/>
    <w:rsid w:val="00BA2B15"/>
    <w:rsid w:val="00BF2B4A"/>
    <w:rsid w:val="00C00554"/>
    <w:rsid w:val="00C21591"/>
    <w:rsid w:val="00C47E28"/>
    <w:rsid w:val="00C7130F"/>
    <w:rsid w:val="00CA113A"/>
    <w:rsid w:val="00CA1C5A"/>
    <w:rsid w:val="00CE517B"/>
    <w:rsid w:val="00D03DEB"/>
    <w:rsid w:val="00D06AA3"/>
    <w:rsid w:val="00D3223D"/>
    <w:rsid w:val="00D86C04"/>
    <w:rsid w:val="00E131C3"/>
    <w:rsid w:val="00E24449"/>
    <w:rsid w:val="00E51738"/>
    <w:rsid w:val="00EA34B6"/>
    <w:rsid w:val="00EE15CC"/>
    <w:rsid w:val="00F25ADE"/>
    <w:rsid w:val="00F642FE"/>
    <w:rsid w:val="00F64E35"/>
    <w:rsid w:val="00F91502"/>
    <w:rsid w:val="00FD36C8"/>
    <w:rsid w:val="00FD642D"/>
    <w:rsid w:val="00FF4C88"/>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2025-03-04T18:07:00Z</dcterms:created>
  <dcterms:modified xsi:type="dcterms:W3CDTF">2025-03-04T18:07:00Z</dcterms:modified>
</cp:coreProperties>
</file>